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5175"/>
        <w:gridCol w:w="1472"/>
        <w:gridCol w:w="1920"/>
      </w:tblGrid>
      <w:tr w14:paraId="37491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45420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36"/>
                <w:szCs w:val="36"/>
                <w:lang w:bidi="ar"/>
              </w:rPr>
              <w:t>售后服务响应表</w:t>
            </w:r>
          </w:p>
        </w:tc>
      </w:tr>
      <w:tr w14:paraId="5045D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5EE77">
            <w:pPr>
              <w:widowControl/>
              <w:textAlignment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※ 注意：响应情况分为三种，“不响应”、“响应”和“优于”，请报名企业根据实际情况填写。若填写的是“不响应”和“优于”，必须详细填写“说明”。</w:t>
            </w:r>
          </w:p>
        </w:tc>
      </w:tr>
      <w:tr w14:paraId="16713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F41E9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FEEB9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服务条款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1DB2D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响应情况（不响应/响应/优于）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AEFFD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说明</w:t>
            </w:r>
          </w:p>
        </w:tc>
      </w:tr>
      <w:tr w14:paraId="7961D0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5E8AD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b/>
                <w:color w:val="00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val="en-US" w:eastAsia="zh-CN" w:bidi="ar"/>
              </w:rPr>
              <w:t>一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F6899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耗材</w:t>
            </w:r>
          </w:p>
        </w:tc>
      </w:tr>
      <w:tr w14:paraId="6F31E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77F81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01E00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送货及库存：</w:t>
            </w:r>
          </w:p>
        </w:tc>
      </w:tr>
      <w:tr w14:paraId="5867D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BC494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02F12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设有在本地（深圳市）仓库，且保证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必要时可储备3个月的量满足供应需求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0D346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70173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28E2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2D537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A30E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保证按照医院指定地点和时间准时送货上门（不分节假日），公司承担全部运费且到达前的损失由公司承担。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2F891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F559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5F77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B66748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A2231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紧急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供应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（如急诊手术等）保证产品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小时内送达。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F90EC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7BC1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999E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92E33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1.4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C090">
            <w:pPr>
              <w:widowControl/>
              <w:ind w:left="0"/>
              <w:textAlignment w:val="center"/>
              <w:rPr>
                <w:rFonts w:hint="default" w:eastAsia="宋体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  <w:t>有专职人员配送不通过快递方式送货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9149B"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696BF1">
            <w:pPr>
              <w:widowControl/>
              <w:ind w:left="0"/>
              <w:textAlignment w:val="center"/>
              <w:rPr>
                <w:rFonts w:hint="eastAsia" w:cs="宋体"/>
                <w:b w:val="0"/>
                <w:bCs/>
                <w:color w:val="000000"/>
                <w:sz w:val="20"/>
                <w:szCs w:val="20"/>
                <w:lang w:val="en-US" w:eastAsia="zh-CN" w:bidi="ar"/>
              </w:rPr>
            </w:pPr>
          </w:p>
        </w:tc>
      </w:tr>
      <w:tr w14:paraId="236FF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41F96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21A1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退换货：</w:t>
            </w:r>
          </w:p>
        </w:tc>
      </w:tr>
      <w:tr w14:paraId="195A8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14B3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AC67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医院接受货物后若有疑义或使用前发现不宜使用的现象，公司随时提供免费退换货服务。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7AC1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6F5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00191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C169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CE6A4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近效期退换：对于接近有效期的产品（近效期3个月或以上的），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确定是否可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更换新批号且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效期在半年以上的产品。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5D3C8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0775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7E22F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62544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D427B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不良反应：</w:t>
            </w:r>
          </w:p>
        </w:tc>
      </w:tr>
      <w:tr w14:paraId="4CE95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A2CBB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F154A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84F9D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F6ACE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C6F3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96E00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03E4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质量保证：</w:t>
            </w:r>
          </w:p>
        </w:tc>
      </w:tr>
      <w:tr w14:paraId="074D56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B84DC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6C870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21C2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F545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CCEB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AA763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3E9C8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产品质量符合国家和国际承认的相应标准。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E5F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BC2C4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1D88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0D5FC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330F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产品的包装及相关资料证件严格符合医院要求。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6B7A9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B8920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35AD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FDA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C1C48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保证产品的严格消毒灭菌。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2163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6A18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2FD8F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1CB5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8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A20BD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保证：</w:t>
            </w:r>
          </w:p>
        </w:tc>
      </w:tr>
      <w:tr w14:paraId="02C0F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70A0C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5.1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45A5"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可收费的医用耗材必须提供国家医保编码，如供货后无法提供国家医保编码将不予结算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DAE40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2BC89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05CD8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CF7A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5.2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DE6FC">
            <w:pPr>
              <w:widowControl/>
              <w:ind w:left="0"/>
              <w:textAlignment w:val="center"/>
              <w:rPr>
                <w:rFonts w:hint="eastAsia" w:eastAsia="宋体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产品价格不得高于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深圳医用耗材阳光交易和监管平台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  <w:t>限价；中标后如价格高于平台限价，直接按平台限价签订合同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5D53B1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266FA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435D3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EA899">
            <w:pPr>
              <w:widowControl/>
              <w:ind w:lef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5.3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DA8ED">
            <w:pPr>
              <w:widowControl/>
              <w:ind w:left="0"/>
              <w:textAlignment w:val="center"/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合同有效期内，中标价处于深圳市阳光平台红区，供应商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无条件降价，否则院方可单方面终止合同，不承担任何违约责任。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C73C5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4518A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14:paraId="725F7D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3ED6E">
            <w:pPr>
              <w:widowControl/>
              <w:ind w:left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5.4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C97990">
            <w:pPr>
              <w:widowControl/>
              <w:ind w:left="0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在此次遴选活动中，</w:t>
            </w:r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所投产品为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医保目录内的医疗器械，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0"/>
                <w:szCs w:val="20"/>
                <w:lang w:val="en-US" w:eastAsia="zh-CN" w:bidi="ar"/>
              </w:rPr>
              <w:t>还未注册深圳医用耗材阳光交易和监管平台账号，特此承诺中标后30日内完成深圳医用耗材阳光交易和监管平台注册，并通过平台审核。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7374F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710B4">
            <w:pPr>
              <w:jc w:val="center"/>
              <w:rPr>
                <w:rFonts w:cs="宋体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</w:tbl>
    <w:p w14:paraId="7122516D"/>
    <w:sectPr>
      <w:pgSz w:w="11906" w:h="16838"/>
      <w:pgMar w:top="1020" w:right="1800" w:bottom="77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2VlZDhjMWViZjRjOTc3YjIzYTVlMmMzNDQ0ZjUifQ=="/>
    <w:docVar w:name="KSO_WPS_MARK_KEY" w:val="9a4367b5-97d1-42e4-9086-e90e89ae77fc"/>
  </w:docVars>
  <w:rsids>
    <w:rsidRoot w:val="16225886"/>
    <w:rsid w:val="00550F04"/>
    <w:rsid w:val="0082505F"/>
    <w:rsid w:val="00AC7276"/>
    <w:rsid w:val="00B614CA"/>
    <w:rsid w:val="16225886"/>
    <w:rsid w:val="396938B1"/>
    <w:rsid w:val="48AD3BDD"/>
    <w:rsid w:val="64302395"/>
    <w:rsid w:val="69EE07AF"/>
    <w:rsid w:val="6DEA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1133</Words>
  <Characters>1157</Characters>
  <Lines>10</Lines>
  <Paragraphs>2</Paragraphs>
  <TotalTime>0</TotalTime>
  <ScaleCrop>false</ScaleCrop>
  <LinksUpToDate>false</LinksUpToDate>
  <CharactersWithSpaces>1413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2023-08-04T03:48:00Z</dcterms:created>
  <dc:creator>minemine1418014996</dc:creator>
  <cp:lastModifiedBy>Administrator</cp:lastModifiedBy>
  <dcterms:modified xsi:type="dcterms:W3CDTF">2026-05-27T03:14:33Z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8D6F965EEBAF469D80FAB2B123D17FFB_13</vt:lpwstr>
  </property>
  <property fmtid="{D5CDD505-2E9C-101B-9397-08002B2CF9AE}" pid="4" name="KSOTemplateDocerSaveRecord">
    <vt:lpwstr>eyJoZGlkIjoiNzQ3NzBjODY3ZTk5ZWU5YzFhNmRlOWM4NmM4YTNiYTcifQ==</vt:lpwstr>
  </property>
</Properties>
</file>